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C27E4" w14:textId="77777777" w:rsidR="003022F1" w:rsidRDefault="003022F1" w:rsidP="003022F1">
      <w:pPr>
        <w:ind w:firstLine="0"/>
        <w:jc w:val="center"/>
        <w:rPr>
          <w:rFonts w:ascii="Times New Roman" w:hAnsi="Times New Roman" w:cs="Times New Roman"/>
          <w:sz w:val="24"/>
          <w:szCs w:val="24"/>
        </w:rPr>
      </w:pPr>
    </w:p>
    <w:p w14:paraId="482E35E1" w14:textId="77777777" w:rsidR="003022F1" w:rsidRDefault="003022F1" w:rsidP="003022F1">
      <w:pPr>
        <w:ind w:firstLine="0"/>
        <w:jc w:val="center"/>
        <w:rPr>
          <w:rFonts w:ascii="Times New Roman" w:hAnsi="Times New Roman" w:cs="Times New Roman"/>
          <w:sz w:val="24"/>
          <w:szCs w:val="24"/>
        </w:rPr>
      </w:pPr>
    </w:p>
    <w:p w14:paraId="3AF352CE" w14:textId="77777777" w:rsidR="003022F1" w:rsidRDefault="003022F1" w:rsidP="003022F1">
      <w:pPr>
        <w:ind w:firstLine="0"/>
        <w:jc w:val="center"/>
        <w:rPr>
          <w:rFonts w:ascii="Times New Roman" w:hAnsi="Times New Roman" w:cs="Times New Roman"/>
          <w:sz w:val="24"/>
          <w:szCs w:val="24"/>
        </w:rPr>
      </w:pPr>
    </w:p>
    <w:p w14:paraId="1304CBFA" w14:textId="77777777" w:rsidR="003022F1" w:rsidRDefault="003022F1" w:rsidP="003022F1">
      <w:pPr>
        <w:ind w:firstLine="0"/>
        <w:jc w:val="center"/>
        <w:rPr>
          <w:rFonts w:ascii="Times New Roman" w:hAnsi="Times New Roman" w:cs="Times New Roman"/>
          <w:sz w:val="24"/>
          <w:szCs w:val="24"/>
        </w:rPr>
      </w:pPr>
    </w:p>
    <w:p w14:paraId="5F7454A5" w14:textId="77777777" w:rsidR="003022F1" w:rsidRDefault="003022F1" w:rsidP="003022F1">
      <w:pPr>
        <w:ind w:firstLine="0"/>
        <w:jc w:val="center"/>
        <w:rPr>
          <w:rFonts w:ascii="Times New Roman" w:hAnsi="Times New Roman" w:cs="Times New Roman"/>
          <w:sz w:val="24"/>
          <w:szCs w:val="24"/>
        </w:rPr>
      </w:pPr>
    </w:p>
    <w:p w14:paraId="102D5518" w14:textId="77777777" w:rsidR="003022F1" w:rsidRDefault="003022F1" w:rsidP="003022F1">
      <w:pPr>
        <w:ind w:firstLine="0"/>
        <w:jc w:val="center"/>
        <w:rPr>
          <w:rFonts w:ascii="Times New Roman" w:hAnsi="Times New Roman" w:cs="Times New Roman"/>
          <w:sz w:val="24"/>
          <w:szCs w:val="24"/>
        </w:rPr>
      </w:pPr>
    </w:p>
    <w:p w14:paraId="712ACE23" w14:textId="77777777" w:rsidR="003022F1" w:rsidRDefault="003022F1" w:rsidP="003022F1">
      <w:pPr>
        <w:ind w:firstLine="0"/>
        <w:jc w:val="center"/>
        <w:rPr>
          <w:rFonts w:ascii="Times New Roman" w:hAnsi="Times New Roman" w:cs="Times New Roman"/>
          <w:sz w:val="24"/>
          <w:szCs w:val="24"/>
        </w:rPr>
      </w:pPr>
    </w:p>
    <w:p w14:paraId="49385543" w14:textId="77777777" w:rsidR="003022F1" w:rsidRDefault="003022F1" w:rsidP="003022F1">
      <w:pPr>
        <w:ind w:firstLine="0"/>
        <w:jc w:val="center"/>
        <w:rPr>
          <w:rFonts w:ascii="Times New Roman" w:hAnsi="Times New Roman" w:cs="Times New Roman"/>
          <w:sz w:val="24"/>
          <w:szCs w:val="24"/>
        </w:rPr>
      </w:pPr>
    </w:p>
    <w:p w14:paraId="597FCD21" w14:textId="77777777" w:rsidR="003022F1" w:rsidRDefault="003022F1" w:rsidP="003022F1">
      <w:pPr>
        <w:ind w:firstLine="0"/>
        <w:jc w:val="center"/>
        <w:rPr>
          <w:rFonts w:ascii="Times New Roman" w:hAnsi="Times New Roman" w:cs="Times New Roman"/>
          <w:sz w:val="24"/>
          <w:szCs w:val="24"/>
        </w:rPr>
      </w:pPr>
    </w:p>
    <w:p w14:paraId="28819EA9" w14:textId="77777777" w:rsidR="003022F1" w:rsidRDefault="003022F1" w:rsidP="003022F1">
      <w:pPr>
        <w:ind w:firstLine="0"/>
        <w:jc w:val="center"/>
        <w:rPr>
          <w:rFonts w:ascii="Times New Roman" w:hAnsi="Times New Roman" w:cs="Times New Roman"/>
          <w:sz w:val="24"/>
          <w:szCs w:val="24"/>
        </w:rPr>
      </w:pPr>
    </w:p>
    <w:p w14:paraId="1FB18BA9" w14:textId="213E1B82" w:rsidR="000F441B" w:rsidRDefault="00EB795C" w:rsidP="003022F1">
      <w:pPr>
        <w:ind w:firstLine="0"/>
        <w:jc w:val="center"/>
        <w:rPr>
          <w:rFonts w:ascii="Times New Roman" w:hAnsi="Times New Roman" w:cs="Times New Roman"/>
          <w:sz w:val="24"/>
          <w:szCs w:val="24"/>
        </w:rPr>
      </w:pPr>
      <w:r w:rsidRPr="00EB795C">
        <w:rPr>
          <w:rFonts w:ascii="Times New Roman" w:hAnsi="Times New Roman" w:cs="Times New Roman"/>
          <w:sz w:val="24"/>
          <w:szCs w:val="24"/>
        </w:rPr>
        <w:t xml:space="preserve"> Perspectives</w:t>
      </w:r>
    </w:p>
    <w:p w14:paraId="2A320A69" w14:textId="45BFA948" w:rsidR="003022F1" w:rsidRDefault="00DC5F23" w:rsidP="003022F1">
      <w:pPr>
        <w:ind w:firstLine="0"/>
        <w:jc w:val="center"/>
        <w:rPr>
          <w:rFonts w:ascii="Times New Roman" w:hAnsi="Times New Roman" w:cs="Times New Roman"/>
          <w:sz w:val="24"/>
          <w:szCs w:val="24"/>
        </w:rPr>
      </w:pPr>
      <w:r>
        <w:rPr>
          <w:rFonts w:ascii="Times New Roman" w:hAnsi="Times New Roman" w:cs="Times New Roman"/>
          <w:sz w:val="24"/>
          <w:szCs w:val="24"/>
        </w:rPr>
        <w:t>Jabreel Stephens</w:t>
      </w:r>
    </w:p>
    <w:p w14:paraId="77D4175C" w14:textId="25D16C5B" w:rsidR="003022F1" w:rsidRDefault="003022F1" w:rsidP="003022F1">
      <w:pPr>
        <w:ind w:firstLine="0"/>
        <w:jc w:val="center"/>
        <w:rPr>
          <w:rFonts w:ascii="Times New Roman" w:hAnsi="Times New Roman" w:cs="Times New Roman"/>
          <w:sz w:val="24"/>
          <w:szCs w:val="24"/>
        </w:rPr>
      </w:pPr>
    </w:p>
    <w:p w14:paraId="0B1B22E5" w14:textId="77777777" w:rsidR="003022F1" w:rsidRDefault="003022F1">
      <w:pPr>
        <w:rPr>
          <w:rFonts w:ascii="Times New Roman" w:hAnsi="Times New Roman" w:cs="Times New Roman"/>
          <w:sz w:val="24"/>
          <w:szCs w:val="24"/>
        </w:rPr>
      </w:pPr>
      <w:r>
        <w:rPr>
          <w:rFonts w:ascii="Times New Roman" w:hAnsi="Times New Roman" w:cs="Times New Roman"/>
          <w:sz w:val="24"/>
          <w:szCs w:val="24"/>
        </w:rPr>
        <w:br w:type="page"/>
      </w:r>
    </w:p>
    <w:p w14:paraId="7202455A" w14:textId="68CB87C1" w:rsidR="003022F1" w:rsidRDefault="003022F1" w:rsidP="003022F1">
      <w:pPr>
        <w:ind w:firstLine="0"/>
        <w:jc w:val="center"/>
        <w:rPr>
          <w:rFonts w:ascii="Times New Roman" w:hAnsi="Times New Roman" w:cs="Times New Roman"/>
          <w:sz w:val="24"/>
          <w:szCs w:val="24"/>
        </w:rPr>
      </w:pPr>
      <w:r w:rsidRPr="00EB795C">
        <w:rPr>
          <w:rFonts w:ascii="Times New Roman" w:hAnsi="Times New Roman" w:cs="Times New Roman"/>
          <w:sz w:val="24"/>
          <w:szCs w:val="24"/>
        </w:rPr>
        <w:lastRenderedPageBreak/>
        <w:t>Perspectives</w:t>
      </w:r>
    </w:p>
    <w:p w14:paraId="09254BFC" w14:textId="7EA133C9" w:rsidR="003022F1" w:rsidRPr="003022F1" w:rsidRDefault="003022F1" w:rsidP="003022F1">
      <w:pPr>
        <w:jc w:val="both"/>
        <w:rPr>
          <w:rFonts w:ascii="Times New Roman" w:hAnsi="Times New Roman" w:cs="Times New Roman"/>
          <w:sz w:val="24"/>
          <w:szCs w:val="24"/>
        </w:rPr>
      </w:pPr>
      <w:r w:rsidRPr="003022F1">
        <w:rPr>
          <w:rFonts w:ascii="Times New Roman" w:hAnsi="Times New Roman" w:cs="Times New Roman"/>
          <w:sz w:val="24"/>
          <w:szCs w:val="24"/>
        </w:rPr>
        <w:t>The issue of disability has rec</w:t>
      </w:r>
      <w:bookmarkStart w:id="0" w:name="_GoBack"/>
      <w:bookmarkEnd w:id="0"/>
      <w:r w:rsidRPr="003022F1">
        <w:rPr>
          <w:rFonts w:ascii="Times New Roman" w:hAnsi="Times New Roman" w:cs="Times New Roman"/>
          <w:sz w:val="24"/>
          <w:szCs w:val="24"/>
        </w:rPr>
        <w:t>eived massive debate all over the world for a long time. There have been issues related to the extent of disability that a lot of people do not disagree with. This has made scholars and activists delve into the issue so that they can better understand and explain the issues concerning disability using valid research and medical understanding</w:t>
      </w:r>
      <w:sdt>
        <w:sdtPr>
          <w:rPr>
            <w:rFonts w:ascii="Times New Roman" w:hAnsi="Times New Roman" w:cs="Times New Roman"/>
            <w:sz w:val="24"/>
            <w:szCs w:val="24"/>
          </w:rPr>
          <w:id w:val="1096982922"/>
          <w:citation/>
        </w:sdtPr>
        <w:sdtEndPr/>
        <w:sdtContent>
          <w:r w:rsidR="00B75F53">
            <w:rPr>
              <w:rFonts w:ascii="Times New Roman" w:hAnsi="Times New Roman" w:cs="Times New Roman"/>
              <w:sz w:val="24"/>
              <w:szCs w:val="24"/>
            </w:rPr>
            <w:fldChar w:fldCharType="begin"/>
          </w:r>
          <w:r w:rsidR="00B75F53">
            <w:rPr>
              <w:rFonts w:ascii="Times New Roman" w:hAnsi="Times New Roman" w:cs="Times New Roman"/>
              <w:sz w:val="24"/>
              <w:szCs w:val="24"/>
            </w:rPr>
            <w:instrText xml:space="preserve"> CITATION Dis19 \l 1033 </w:instrText>
          </w:r>
          <w:r w:rsidR="00B75F53">
            <w:rPr>
              <w:rFonts w:ascii="Times New Roman" w:hAnsi="Times New Roman" w:cs="Times New Roman"/>
              <w:sz w:val="24"/>
              <w:szCs w:val="24"/>
            </w:rPr>
            <w:fldChar w:fldCharType="separate"/>
          </w:r>
          <w:r w:rsidR="00B75F53">
            <w:rPr>
              <w:rFonts w:ascii="Times New Roman" w:hAnsi="Times New Roman" w:cs="Times New Roman"/>
              <w:noProof/>
              <w:sz w:val="24"/>
              <w:szCs w:val="24"/>
            </w:rPr>
            <w:t xml:space="preserve"> </w:t>
          </w:r>
          <w:r w:rsidR="00B75F53" w:rsidRPr="00B75F53">
            <w:rPr>
              <w:rFonts w:ascii="Times New Roman" w:hAnsi="Times New Roman" w:cs="Times New Roman"/>
              <w:noProof/>
              <w:sz w:val="24"/>
              <w:szCs w:val="24"/>
            </w:rPr>
            <w:t>(Disabled World , 2019 )</w:t>
          </w:r>
          <w:r w:rsidR="00B75F53">
            <w:rPr>
              <w:rFonts w:ascii="Times New Roman" w:hAnsi="Times New Roman" w:cs="Times New Roman"/>
              <w:sz w:val="24"/>
              <w:szCs w:val="24"/>
            </w:rPr>
            <w:fldChar w:fldCharType="end"/>
          </w:r>
        </w:sdtContent>
      </w:sdt>
      <w:r w:rsidRPr="003022F1">
        <w:rPr>
          <w:rFonts w:ascii="Times New Roman" w:hAnsi="Times New Roman" w:cs="Times New Roman"/>
          <w:sz w:val="24"/>
          <w:szCs w:val="24"/>
        </w:rPr>
        <w:t>. Such studies have come up with different perspectives of disability which they believe are relevant to the study of disability for the benefit of individuals and society in general.</w:t>
      </w:r>
    </w:p>
    <w:p w14:paraId="76E0B2DF" w14:textId="635AFCF3" w:rsidR="003022F1" w:rsidRPr="003022F1" w:rsidRDefault="003022F1" w:rsidP="003022F1">
      <w:pPr>
        <w:jc w:val="both"/>
        <w:rPr>
          <w:rFonts w:ascii="Times New Roman" w:hAnsi="Times New Roman" w:cs="Times New Roman"/>
          <w:sz w:val="24"/>
          <w:szCs w:val="24"/>
        </w:rPr>
      </w:pPr>
      <w:r w:rsidRPr="003022F1">
        <w:rPr>
          <w:rFonts w:ascii="Times New Roman" w:hAnsi="Times New Roman" w:cs="Times New Roman"/>
          <w:sz w:val="24"/>
          <w:szCs w:val="24"/>
        </w:rPr>
        <w:t>There are different perspectives that try to discuss the issue of disability. This includes the medical perspective, biomedical perspective, social perspective of disability, minority perspective of disability, moral perspective among others. The three perspectives that help in furthering my understanding of disability are social perspective, the minority perspective, and the social adapted perspective. The social perspective of disability argues that disability is an issue that is created by the society and a matter that is limited to social integration</w:t>
      </w:r>
      <w:sdt>
        <w:sdtPr>
          <w:rPr>
            <w:rFonts w:ascii="Times New Roman" w:hAnsi="Times New Roman" w:cs="Times New Roman"/>
            <w:sz w:val="24"/>
            <w:szCs w:val="24"/>
          </w:rPr>
          <w:id w:val="1321861195"/>
          <w:citation/>
        </w:sdtPr>
        <w:sdtEndPr/>
        <w:sdtContent>
          <w:r w:rsidR="00B75F53">
            <w:rPr>
              <w:rFonts w:ascii="Times New Roman" w:hAnsi="Times New Roman" w:cs="Times New Roman"/>
              <w:sz w:val="24"/>
              <w:szCs w:val="24"/>
            </w:rPr>
            <w:fldChar w:fldCharType="begin"/>
          </w:r>
          <w:r w:rsidR="00B75F53">
            <w:rPr>
              <w:rFonts w:ascii="Times New Roman" w:hAnsi="Times New Roman" w:cs="Times New Roman"/>
              <w:sz w:val="24"/>
              <w:szCs w:val="24"/>
            </w:rPr>
            <w:instrText xml:space="preserve"> CITATION Alt11 \l 1033 </w:instrText>
          </w:r>
          <w:r w:rsidR="00B75F53">
            <w:rPr>
              <w:rFonts w:ascii="Times New Roman" w:hAnsi="Times New Roman" w:cs="Times New Roman"/>
              <w:sz w:val="24"/>
              <w:szCs w:val="24"/>
            </w:rPr>
            <w:fldChar w:fldCharType="separate"/>
          </w:r>
          <w:r w:rsidR="00B75F53">
            <w:rPr>
              <w:rFonts w:ascii="Times New Roman" w:hAnsi="Times New Roman" w:cs="Times New Roman"/>
              <w:noProof/>
              <w:sz w:val="24"/>
              <w:szCs w:val="24"/>
            </w:rPr>
            <w:t xml:space="preserve"> </w:t>
          </w:r>
          <w:r w:rsidR="00B75F53" w:rsidRPr="00B75F53">
            <w:rPr>
              <w:rFonts w:ascii="Times New Roman" w:hAnsi="Times New Roman" w:cs="Times New Roman"/>
              <w:noProof/>
              <w:sz w:val="24"/>
              <w:szCs w:val="24"/>
            </w:rPr>
            <w:t>(Altman, Albredht, Seelman, &amp; Bury, 2011)</w:t>
          </w:r>
          <w:r w:rsidR="00B75F53">
            <w:rPr>
              <w:rFonts w:ascii="Times New Roman" w:hAnsi="Times New Roman" w:cs="Times New Roman"/>
              <w:sz w:val="24"/>
              <w:szCs w:val="24"/>
            </w:rPr>
            <w:fldChar w:fldCharType="end"/>
          </w:r>
        </w:sdtContent>
      </w:sdt>
      <w:r w:rsidRPr="003022F1">
        <w:rPr>
          <w:rFonts w:ascii="Times New Roman" w:hAnsi="Times New Roman" w:cs="Times New Roman"/>
          <w:sz w:val="24"/>
          <w:szCs w:val="24"/>
        </w:rPr>
        <w:t xml:space="preserve">. It argues that individuals with a disability have equal ability to those who are able only that their society puts a limitation on them. </w:t>
      </w:r>
    </w:p>
    <w:p w14:paraId="253B1B49" w14:textId="2A93456D" w:rsidR="003022F1" w:rsidRPr="003022F1" w:rsidRDefault="003022F1" w:rsidP="003022F1">
      <w:pPr>
        <w:jc w:val="both"/>
        <w:rPr>
          <w:rFonts w:ascii="Times New Roman" w:hAnsi="Times New Roman" w:cs="Times New Roman"/>
          <w:sz w:val="24"/>
          <w:szCs w:val="24"/>
        </w:rPr>
      </w:pPr>
      <w:r w:rsidRPr="003022F1">
        <w:rPr>
          <w:rFonts w:ascii="Times New Roman" w:hAnsi="Times New Roman" w:cs="Times New Roman"/>
          <w:sz w:val="24"/>
          <w:szCs w:val="24"/>
        </w:rPr>
        <w:t xml:space="preserve">In the Minority perspective, the argument is that disability is created by the manner the abled individuals treat those with a disability as unable to perform on a social basis rather than their physical bodies. They are treated as minority groups </w:t>
      </w:r>
      <w:proofErr w:type="gramStart"/>
      <w:r w:rsidRPr="003022F1">
        <w:rPr>
          <w:rFonts w:ascii="Times New Roman" w:hAnsi="Times New Roman" w:cs="Times New Roman"/>
          <w:sz w:val="24"/>
          <w:szCs w:val="24"/>
        </w:rPr>
        <w:t xml:space="preserve">similar </w:t>
      </w:r>
      <w:r w:rsidR="006271AE">
        <w:rPr>
          <w:rFonts w:ascii="Times New Roman" w:hAnsi="Times New Roman" w:cs="Times New Roman"/>
          <w:sz w:val="24"/>
          <w:szCs w:val="24"/>
        </w:rPr>
        <w:t>t</w:t>
      </w:r>
      <w:r w:rsidRPr="003022F1">
        <w:rPr>
          <w:rFonts w:ascii="Times New Roman" w:hAnsi="Times New Roman" w:cs="Times New Roman"/>
          <w:sz w:val="24"/>
          <w:szCs w:val="24"/>
        </w:rPr>
        <w:t>o</w:t>
      </w:r>
      <w:proofErr w:type="gramEnd"/>
      <w:r w:rsidRPr="003022F1">
        <w:rPr>
          <w:rFonts w:ascii="Times New Roman" w:hAnsi="Times New Roman" w:cs="Times New Roman"/>
          <w:sz w:val="24"/>
          <w:szCs w:val="24"/>
        </w:rPr>
        <w:t xml:space="preserve"> those created on race, sexual orientation among other minority groups. The last perspective that offers a valuable understanding of disability is the social adapted perspective. This perspective argues that even though there are limitations on an able-bodied society brought about by disability, the greatest disability is how society treats those individuals facing disability. It argues that the social environment disables individuals more than their physical body limitations</w:t>
      </w:r>
      <w:sdt>
        <w:sdtPr>
          <w:rPr>
            <w:rFonts w:ascii="Times New Roman" w:hAnsi="Times New Roman" w:cs="Times New Roman"/>
            <w:sz w:val="24"/>
            <w:szCs w:val="24"/>
          </w:rPr>
          <w:id w:val="-1407070586"/>
          <w:citation/>
        </w:sdtPr>
        <w:sdtEndPr/>
        <w:sdtContent>
          <w:r w:rsidR="00B75F53">
            <w:rPr>
              <w:rFonts w:ascii="Times New Roman" w:hAnsi="Times New Roman" w:cs="Times New Roman"/>
              <w:sz w:val="24"/>
              <w:szCs w:val="24"/>
            </w:rPr>
            <w:fldChar w:fldCharType="begin"/>
          </w:r>
          <w:r w:rsidR="00B75F53">
            <w:rPr>
              <w:rFonts w:ascii="Times New Roman" w:hAnsi="Times New Roman" w:cs="Times New Roman"/>
              <w:sz w:val="24"/>
              <w:szCs w:val="24"/>
            </w:rPr>
            <w:instrText xml:space="preserve"> CITATION Dis19 \l 1033 </w:instrText>
          </w:r>
          <w:r w:rsidR="00B75F53">
            <w:rPr>
              <w:rFonts w:ascii="Times New Roman" w:hAnsi="Times New Roman" w:cs="Times New Roman"/>
              <w:sz w:val="24"/>
              <w:szCs w:val="24"/>
            </w:rPr>
            <w:fldChar w:fldCharType="separate"/>
          </w:r>
          <w:r w:rsidR="00B75F53">
            <w:rPr>
              <w:rFonts w:ascii="Times New Roman" w:hAnsi="Times New Roman" w:cs="Times New Roman"/>
              <w:noProof/>
              <w:sz w:val="24"/>
              <w:szCs w:val="24"/>
            </w:rPr>
            <w:t xml:space="preserve"> </w:t>
          </w:r>
          <w:r w:rsidR="00B75F53" w:rsidRPr="00B75F53">
            <w:rPr>
              <w:rFonts w:ascii="Times New Roman" w:hAnsi="Times New Roman" w:cs="Times New Roman"/>
              <w:noProof/>
              <w:sz w:val="24"/>
              <w:szCs w:val="24"/>
            </w:rPr>
            <w:t>(Disabled World , 2019 )</w:t>
          </w:r>
          <w:r w:rsidR="00B75F53">
            <w:rPr>
              <w:rFonts w:ascii="Times New Roman" w:hAnsi="Times New Roman" w:cs="Times New Roman"/>
              <w:sz w:val="24"/>
              <w:szCs w:val="24"/>
            </w:rPr>
            <w:fldChar w:fldCharType="end"/>
          </w:r>
        </w:sdtContent>
      </w:sdt>
      <w:r w:rsidRPr="003022F1">
        <w:rPr>
          <w:rFonts w:ascii="Times New Roman" w:hAnsi="Times New Roman" w:cs="Times New Roman"/>
          <w:sz w:val="24"/>
          <w:szCs w:val="24"/>
        </w:rPr>
        <w:t xml:space="preserve">. These three </w:t>
      </w:r>
      <w:r w:rsidRPr="003022F1">
        <w:rPr>
          <w:rFonts w:ascii="Times New Roman" w:hAnsi="Times New Roman" w:cs="Times New Roman"/>
          <w:sz w:val="24"/>
          <w:szCs w:val="24"/>
        </w:rPr>
        <w:lastRenderedPageBreak/>
        <w:t xml:space="preserve">perspectives are very informative as they bring out the main issues surrounding disability which when solved can result in an equal opportunity society. </w:t>
      </w:r>
    </w:p>
    <w:p w14:paraId="6792862D" w14:textId="5E7A69D5" w:rsidR="003022F1" w:rsidRPr="003022F1" w:rsidRDefault="003022F1" w:rsidP="003022F1">
      <w:pPr>
        <w:jc w:val="both"/>
        <w:rPr>
          <w:rFonts w:ascii="Times New Roman" w:hAnsi="Times New Roman" w:cs="Times New Roman"/>
          <w:sz w:val="24"/>
          <w:szCs w:val="24"/>
        </w:rPr>
      </w:pPr>
      <w:r w:rsidRPr="003022F1">
        <w:rPr>
          <w:rFonts w:ascii="Times New Roman" w:hAnsi="Times New Roman" w:cs="Times New Roman"/>
          <w:sz w:val="24"/>
          <w:szCs w:val="24"/>
        </w:rPr>
        <w:t>There are several disability perspectives that I do not agree with or which I don’t find helpful in creating awareness or furthering the knowledge of disability. These perspectives include the charity perspective, the medical perspective, the moral perspective, and the religious perspective. From the charity perspective, it views individuals with a disability as people who are victims of circumstances and ho need pity. This is not correct as individuals with a disability do not require itty but just equal opportunity to realize their full potential.  The other perspective which I find not helpful is the moral perspective</w:t>
      </w:r>
      <w:sdt>
        <w:sdtPr>
          <w:rPr>
            <w:rFonts w:ascii="Times New Roman" w:hAnsi="Times New Roman" w:cs="Times New Roman"/>
            <w:sz w:val="24"/>
            <w:szCs w:val="24"/>
          </w:rPr>
          <w:id w:val="-169868597"/>
          <w:citation/>
        </w:sdtPr>
        <w:sdtEndPr/>
        <w:sdtContent>
          <w:r w:rsidR="00B75F53">
            <w:rPr>
              <w:rFonts w:ascii="Times New Roman" w:hAnsi="Times New Roman" w:cs="Times New Roman"/>
              <w:sz w:val="24"/>
              <w:szCs w:val="24"/>
            </w:rPr>
            <w:fldChar w:fldCharType="begin"/>
          </w:r>
          <w:r w:rsidR="00B75F53">
            <w:rPr>
              <w:rFonts w:ascii="Times New Roman" w:hAnsi="Times New Roman" w:cs="Times New Roman"/>
              <w:sz w:val="24"/>
              <w:szCs w:val="24"/>
            </w:rPr>
            <w:instrText xml:space="preserve"> CITATION Alt11 \l 1033 </w:instrText>
          </w:r>
          <w:r w:rsidR="00B75F53">
            <w:rPr>
              <w:rFonts w:ascii="Times New Roman" w:hAnsi="Times New Roman" w:cs="Times New Roman"/>
              <w:sz w:val="24"/>
              <w:szCs w:val="24"/>
            </w:rPr>
            <w:fldChar w:fldCharType="separate"/>
          </w:r>
          <w:r w:rsidR="00B75F53">
            <w:rPr>
              <w:rFonts w:ascii="Times New Roman" w:hAnsi="Times New Roman" w:cs="Times New Roman"/>
              <w:noProof/>
              <w:sz w:val="24"/>
              <w:szCs w:val="24"/>
            </w:rPr>
            <w:t xml:space="preserve"> </w:t>
          </w:r>
          <w:r w:rsidR="00B75F53" w:rsidRPr="00B75F53">
            <w:rPr>
              <w:rFonts w:ascii="Times New Roman" w:hAnsi="Times New Roman" w:cs="Times New Roman"/>
              <w:noProof/>
              <w:sz w:val="24"/>
              <w:szCs w:val="24"/>
            </w:rPr>
            <w:t>(Altman, Albredht, Seelman, &amp; Bury, 2011)</w:t>
          </w:r>
          <w:r w:rsidR="00B75F53">
            <w:rPr>
              <w:rFonts w:ascii="Times New Roman" w:hAnsi="Times New Roman" w:cs="Times New Roman"/>
              <w:sz w:val="24"/>
              <w:szCs w:val="24"/>
            </w:rPr>
            <w:fldChar w:fldCharType="end"/>
          </w:r>
        </w:sdtContent>
      </w:sdt>
      <w:r w:rsidRPr="003022F1">
        <w:rPr>
          <w:rFonts w:ascii="Times New Roman" w:hAnsi="Times New Roman" w:cs="Times New Roman"/>
          <w:sz w:val="24"/>
          <w:szCs w:val="24"/>
        </w:rPr>
        <w:t xml:space="preserve">. This is because of how it argues disability as a moral responsibility to those who suffer from it. The perspective views disability as a punishment for past mistakes. </w:t>
      </w:r>
    </w:p>
    <w:p w14:paraId="498DFF3A" w14:textId="628A19F5" w:rsidR="00376D0F" w:rsidRDefault="003022F1" w:rsidP="003022F1">
      <w:pPr>
        <w:jc w:val="both"/>
        <w:rPr>
          <w:rFonts w:ascii="Times New Roman" w:hAnsi="Times New Roman" w:cs="Times New Roman"/>
          <w:sz w:val="24"/>
          <w:szCs w:val="24"/>
        </w:rPr>
      </w:pPr>
      <w:r w:rsidRPr="003022F1">
        <w:rPr>
          <w:rFonts w:ascii="Times New Roman" w:hAnsi="Times New Roman" w:cs="Times New Roman"/>
          <w:sz w:val="24"/>
          <w:szCs w:val="24"/>
        </w:rPr>
        <w:t>The religious perspective is also not very helpful as it argues disability as a result of punishment for wrongdoing by the individual or their families. This is not correct as it leads to the stigmatization of such individuals in their society.  The medical perspective also has some limitations which make it less informative. This is because of its argument that disability is an abnormality that can only be cured by medical treatment. This is not true as there are instances where individuals suffering from disability lacks medical complications and only need to be accepted as they are since they are not different from those without a disability. These four perspectives of disability do not add knowledge to the understanding of disability but only brings in an issue of limitation which creates victimization of people with disability</w:t>
      </w:r>
      <w:sdt>
        <w:sdtPr>
          <w:rPr>
            <w:rFonts w:ascii="Times New Roman" w:hAnsi="Times New Roman" w:cs="Times New Roman"/>
            <w:sz w:val="24"/>
            <w:szCs w:val="24"/>
          </w:rPr>
          <w:id w:val="223185068"/>
          <w:citation/>
        </w:sdtPr>
        <w:sdtEndPr/>
        <w:sdtContent>
          <w:r w:rsidR="00B75F53">
            <w:rPr>
              <w:rFonts w:ascii="Times New Roman" w:hAnsi="Times New Roman" w:cs="Times New Roman"/>
              <w:sz w:val="24"/>
              <w:szCs w:val="24"/>
            </w:rPr>
            <w:fldChar w:fldCharType="begin"/>
          </w:r>
          <w:r w:rsidR="00B75F53">
            <w:rPr>
              <w:rFonts w:ascii="Times New Roman" w:hAnsi="Times New Roman" w:cs="Times New Roman"/>
              <w:sz w:val="24"/>
              <w:szCs w:val="24"/>
            </w:rPr>
            <w:instrText xml:space="preserve"> CITATION Alt11 \l 1033 </w:instrText>
          </w:r>
          <w:r w:rsidR="00B75F53">
            <w:rPr>
              <w:rFonts w:ascii="Times New Roman" w:hAnsi="Times New Roman" w:cs="Times New Roman"/>
              <w:sz w:val="24"/>
              <w:szCs w:val="24"/>
            </w:rPr>
            <w:fldChar w:fldCharType="separate"/>
          </w:r>
          <w:r w:rsidR="00B75F53">
            <w:rPr>
              <w:rFonts w:ascii="Times New Roman" w:hAnsi="Times New Roman" w:cs="Times New Roman"/>
              <w:noProof/>
              <w:sz w:val="24"/>
              <w:szCs w:val="24"/>
            </w:rPr>
            <w:t xml:space="preserve"> </w:t>
          </w:r>
          <w:r w:rsidR="00B75F53" w:rsidRPr="00B75F53">
            <w:rPr>
              <w:rFonts w:ascii="Times New Roman" w:hAnsi="Times New Roman" w:cs="Times New Roman"/>
              <w:noProof/>
              <w:sz w:val="24"/>
              <w:szCs w:val="24"/>
            </w:rPr>
            <w:t>(Altman, Albredht, Seelman, &amp; Bury, 2011)</w:t>
          </w:r>
          <w:r w:rsidR="00B75F53">
            <w:rPr>
              <w:rFonts w:ascii="Times New Roman" w:hAnsi="Times New Roman" w:cs="Times New Roman"/>
              <w:sz w:val="24"/>
              <w:szCs w:val="24"/>
            </w:rPr>
            <w:fldChar w:fldCharType="end"/>
          </w:r>
        </w:sdtContent>
      </w:sdt>
      <w:r w:rsidRPr="003022F1">
        <w:rPr>
          <w:rFonts w:ascii="Times New Roman" w:hAnsi="Times New Roman" w:cs="Times New Roman"/>
          <w:sz w:val="24"/>
          <w:szCs w:val="24"/>
        </w:rPr>
        <w:t xml:space="preserve">. Therefore, disability is an issue that can be well tackled but understanding it from a social perspective and reducing the bias and victimization caused by society. </w:t>
      </w:r>
      <w:r w:rsidR="00376D0F">
        <w:rPr>
          <w:rFonts w:ascii="Times New Roman" w:hAnsi="Times New Roman" w:cs="Times New Roman"/>
          <w:sz w:val="24"/>
          <w:szCs w:val="24"/>
        </w:rPr>
        <w:br w:type="page"/>
      </w:r>
    </w:p>
    <w:p w14:paraId="10528B9C" w14:textId="1E9A0421" w:rsidR="00507D01" w:rsidRPr="00865EEA" w:rsidRDefault="00376D0F" w:rsidP="00865EEA">
      <w:pPr>
        <w:ind w:firstLine="0"/>
        <w:jc w:val="center"/>
        <w:rPr>
          <w:rFonts w:ascii="Times New Roman" w:hAnsi="Times New Roman" w:cs="Times New Roman"/>
          <w:sz w:val="24"/>
          <w:szCs w:val="24"/>
        </w:rPr>
      </w:pPr>
      <w:r w:rsidRPr="00865EEA">
        <w:rPr>
          <w:rFonts w:ascii="Times New Roman" w:hAnsi="Times New Roman" w:cs="Times New Roman"/>
          <w:sz w:val="24"/>
          <w:szCs w:val="24"/>
        </w:rPr>
        <w:lastRenderedPageBreak/>
        <w:t>References</w:t>
      </w:r>
    </w:p>
    <w:p w14:paraId="31DF2610" w14:textId="77777777" w:rsidR="00865EEA" w:rsidRPr="00865EEA" w:rsidRDefault="00865EEA" w:rsidP="00865EEA">
      <w:pPr>
        <w:pStyle w:val="Bibliography"/>
        <w:ind w:left="720" w:hanging="720"/>
        <w:rPr>
          <w:rFonts w:ascii="Times New Roman" w:hAnsi="Times New Roman" w:cs="Times New Roman"/>
          <w:noProof/>
          <w:sz w:val="24"/>
          <w:szCs w:val="24"/>
        </w:rPr>
      </w:pPr>
      <w:r w:rsidRPr="00865EEA">
        <w:rPr>
          <w:rFonts w:ascii="Times New Roman" w:hAnsi="Times New Roman" w:cs="Times New Roman"/>
          <w:sz w:val="24"/>
          <w:szCs w:val="24"/>
        </w:rPr>
        <w:fldChar w:fldCharType="begin"/>
      </w:r>
      <w:r w:rsidRPr="00865EEA">
        <w:rPr>
          <w:rFonts w:ascii="Times New Roman" w:hAnsi="Times New Roman" w:cs="Times New Roman"/>
          <w:sz w:val="24"/>
          <w:szCs w:val="24"/>
        </w:rPr>
        <w:instrText xml:space="preserve"> BIBLIOGRAPHY  \l 1033 </w:instrText>
      </w:r>
      <w:r w:rsidRPr="00865EEA">
        <w:rPr>
          <w:rFonts w:ascii="Times New Roman" w:hAnsi="Times New Roman" w:cs="Times New Roman"/>
          <w:sz w:val="24"/>
          <w:szCs w:val="24"/>
        </w:rPr>
        <w:fldChar w:fldCharType="separate"/>
      </w:r>
      <w:r w:rsidRPr="00865EEA">
        <w:rPr>
          <w:rFonts w:ascii="Times New Roman" w:hAnsi="Times New Roman" w:cs="Times New Roman"/>
          <w:noProof/>
          <w:sz w:val="24"/>
          <w:szCs w:val="24"/>
        </w:rPr>
        <w:t xml:space="preserve">Altman, B., Albredht, K., Seelman, D., &amp; Bury, M. (2011). Disability Definitions, Models, Classification Schemes, and Applications. </w:t>
      </w:r>
      <w:r w:rsidRPr="00865EEA">
        <w:rPr>
          <w:rFonts w:ascii="Times New Roman" w:hAnsi="Times New Roman" w:cs="Times New Roman"/>
          <w:i/>
          <w:iCs/>
          <w:noProof/>
          <w:sz w:val="24"/>
          <w:szCs w:val="24"/>
        </w:rPr>
        <w:t>Handbook of Disability Studies</w:t>
      </w:r>
      <w:r w:rsidRPr="00865EEA">
        <w:rPr>
          <w:rFonts w:ascii="Times New Roman" w:hAnsi="Times New Roman" w:cs="Times New Roman"/>
          <w:noProof/>
          <w:sz w:val="24"/>
          <w:szCs w:val="24"/>
        </w:rPr>
        <w:t>, 97–122.</w:t>
      </w:r>
    </w:p>
    <w:p w14:paraId="58C41478" w14:textId="77777777" w:rsidR="00865EEA" w:rsidRPr="00865EEA" w:rsidRDefault="00865EEA" w:rsidP="00865EEA">
      <w:pPr>
        <w:pStyle w:val="Bibliography"/>
        <w:ind w:left="720" w:hanging="720"/>
        <w:rPr>
          <w:rFonts w:ascii="Times New Roman" w:hAnsi="Times New Roman" w:cs="Times New Roman"/>
          <w:noProof/>
          <w:sz w:val="24"/>
          <w:szCs w:val="24"/>
        </w:rPr>
      </w:pPr>
      <w:r w:rsidRPr="00865EEA">
        <w:rPr>
          <w:rFonts w:ascii="Times New Roman" w:hAnsi="Times New Roman" w:cs="Times New Roman"/>
          <w:noProof/>
          <w:sz w:val="24"/>
          <w:szCs w:val="24"/>
        </w:rPr>
        <w:t xml:space="preserve">Disabled World . ( 2019 , December 06). </w:t>
      </w:r>
      <w:r w:rsidRPr="00865EEA">
        <w:rPr>
          <w:rFonts w:ascii="Times New Roman" w:hAnsi="Times New Roman" w:cs="Times New Roman"/>
          <w:i/>
          <w:iCs/>
          <w:noProof/>
          <w:sz w:val="24"/>
          <w:szCs w:val="24"/>
        </w:rPr>
        <w:t>Models of Disability: Types and Definitions</w:t>
      </w:r>
      <w:r w:rsidRPr="00865EEA">
        <w:rPr>
          <w:rFonts w:ascii="Times New Roman" w:hAnsi="Times New Roman" w:cs="Times New Roman"/>
          <w:noProof/>
          <w:sz w:val="24"/>
          <w:szCs w:val="24"/>
        </w:rPr>
        <w:t>. Retrieved from Disabled World : https://www.disabled-world.com/definitions/disability-models.php</w:t>
      </w:r>
    </w:p>
    <w:p w14:paraId="65134CB6" w14:textId="75522591" w:rsidR="00865EEA" w:rsidRPr="00EB795C" w:rsidRDefault="00865EEA" w:rsidP="00865EEA">
      <w:pPr>
        <w:ind w:firstLine="0"/>
        <w:rPr>
          <w:rFonts w:ascii="Times New Roman" w:hAnsi="Times New Roman" w:cs="Times New Roman"/>
          <w:sz w:val="24"/>
          <w:szCs w:val="24"/>
        </w:rPr>
      </w:pPr>
      <w:r w:rsidRPr="00865EEA">
        <w:rPr>
          <w:rFonts w:ascii="Times New Roman" w:hAnsi="Times New Roman" w:cs="Times New Roman"/>
          <w:sz w:val="24"/>
          <w:szCs w:val="24"/>
        </w:rPr>
        <w:fldChar w:fldCharType="end"/>
      </w:r>
    </w:p>
    <w:sectPr w:rsidR="00865EEA" w:rsidRPr="00EB795C" w:rsidSect="003022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4A2ACA" w14:textId="77777777" w:rsidR="00115007" w:rsidRDefault="00115007" w:rsidP="003022F1">
      <w:pPr>
        <w:spacing w:line="240" w:lineRule="auto"/>
      </w:pPr>
      <w:r>
        <w:separator/>
      </w:r>
    </w:p>
  </w:endnote>
  <w:endnote w:type="continuationSeparator" w:id="0">
    <w:p w14:paraId="25EC7E7B" w14:textId="77777777" w:rsidR="00115007" w:rsidRDefault="00115007" w:rsidP="003022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B0F4D3" w14:textId="77777777" w:rsidR="00115007" w:rsidRDefault="00115007" w:rsidP="003022F1">
      <w:pPr>
        <w:spacing w:line="240" w:lineRule="auto"/>
      </w:pPr>
      <w:r>
        <w:separator/>
      </w:r>
    </w:p>
  </w:footnote>
  <w:footnote w:type="continuationSeparator" w:id="0">
    <w:p w14:paraId="5618F241" w14:textId="77777777" w:rsidR="00115007" w:rsidRDefault="00115007" w:rsidP="003022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BC20ED" w14:textId="1D7A25CC" w:rsidR="003022F1" w:rsidRPr="003022F1" w:rsidRDefault="003022F1" w:rsidP="003022F1">
    <w:pPr>
      <w:pStyle w:val="Header"/>
      <w:ind w:firstLine="0"/>
      <w:rPr>
        <w:rFonts w:ascii="Times New Roman" w:hAnsi="Times New Roman" w:cs="Times New Roman"/>
        <w:sz w:val="24"/>
        <w:szCs w:val="24"/>
      </w:rPr>
    </w:pPr>
    <w:r w:rsidRPr="003022F1">
      <w:rPr>
        <w:rFonts w:ascii="Times New Roman" w:hAnsi="Times New Roman" w:cs="Times New Roman"/>
        <w:sz w:val="24"/>
        <w:szCs w:val="24"/>
      </w:rPr>
      <w:t xml:space="preserve"> PERSPECTIVES</w:t>
    </w:r>
    <w:r w:rsidRPr="003022F1">
      <w:rPr>
        <w:rFonts w:ascii="Times New Roman" w:hAnsi="Times New Roman" w:cs="Times New Roman"/>
        <w:sz w:val="24"/>
        <w:szCs w:val="24"/>
      </w:rPr>
      <w:tab/>
    </w:r>
    <w:r w:rsidRPr="003022F1">
      <w:rPr>
        <w:rFonts w:ascii="Times New Roman" w:hAnsi="Times New Roman" w:cs="Times New Roman"/>
        <w:sz w:val="24"/>
        <w:szCs w:val="24"/>
      </w:rPr>
      <w:tab/>
    </w:r>
    <w:sdt>
      <w:sdtPr>
        <w:rPr>
          <w:rFonts w:ascii="Times New Roman" w:hAnsi="Times New Roman" w:cs="Times New Roman"/>
          <w:sz w:val="24"/>
          <w:szCs w:val="24"/>
        </w:rPr>
        <w:id w:val="1622956309"/>
        <w:docPartObj>
          <w:docPartGallery w:val="Page Numbers (Top of Page)"/>
          <w:docPartUnique/>
        </w:docPartObj>
      </w:sdtPr>
      <w:sdtEndPr>
        <w:rPr>
          <w:noProof/>
        </w:rPr>
      </w:sdtEndPr>
      <w:sdtContent>
        <w:r w:rsidRPr="003022F1">
          <w:rPr>
            <w:rFonts w:ascii="Times New Roman" w:hAnsi="Times New Roman" w:cs="Times New Roman"/>
            <w:sz w:val="24"/>
            <w:szCs w:val="24"/>
          </w:rPr>
          <w:fldChar w:fldCharType="begin"/>
        </w:r>
        <w:r w:rsidRPr="003022F1">
          <w:rPr>
            <w:rFonts w:ascii="Times New Roman" w:hAnsi="Times New Roman" w:cs="Times New Roman"/>
            <w:sz w:val="24"/>
            <w:szCs w:val="24"/>
          </w:rPr>
          <w:instrText xml:space="preserve"> PAGE   \* MERGEFORMAT </w:instrText>
        </w:r>
        <w:r w:rsidRPr="003022F1">
          <w:rPr>
            <w:rFonts w:ascii="Times New Roman" w:hAnsi="Times New Roman" w:cs="Times New Roman"/>
            <w:sz w:val="24"/>
            <w:szCs w:val="24"/>
          </w:rPr>
          <w:fldChar w:fldCharType="separate"/>
        </w:r>
        <w:r w:rsidRPr="003022F1">
          <w:rPr>
            <w:rFonts w:ascii="Times New Roman" w:hAnsi="Times New Roman" w:cs="Times New Roman"/>
            <w:noProof/>
            <w:sz w:val="24"/>
            <w:szCs w:val="24"/>
          </w:rPr>
          <w:t>2</w:t>
        </w:r>
        <w:r w:rsidRPr="003022F1">
          <w:rPr>
            <w:rFonts w:ascii="Times New Roman" w:hAnsi="Times New Roman" w:cs="Times New Roman"/>
            <w:noProof/>
            <w:sz w:val="24"/>
            <w:szCs w:val="24"/>
          </w:rPr>
          <w:fldChar w:fldCharType="end"/>
        </w:r>
      </w:sdtContent>
    </w:sdt>
  </w:p>
  <w:p w14:paraId="3AB26E58" w14:textId="77777777" w:rsidR="003022F1" w:rsidRDefault="00302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F359AA" w14:textId="71443884" w:rsidR="003022F1" w:rsidRPr="003022F1" w:rsidRDefault="003022F1" w:rsidP="003022F1">
    <w:pPr>
      <w:pStyle w:val="Header"/>
      <w:ind w:firstLine="0"/>
      <w:rPr>
        <w:rFonts w:ascii="Times New Roman" w:hAnsi="Times New Roman" w:cs="Times New Roman"/>
        <w:sz w:val="24"/>
        <w:szCs w:val="24"/>
      </w:rPr>
    </w:pPr>
    <w:r w:rsidRPr="003022F1">
      <w:rPr>
        <w:rFonts w:ascii="Times New Roman" w:hAnsi="Times New Roman" w:cs="Times New Roman"/>
        <w:sz w:val="24"/>
        <w:szCs w:val="24"/>
      </w:rPr>
      <w:t>PERSPECTIVES</w:t>
    </w:r>
    <w:r w:rsidRPr="003022F1">
      <w:rPr>
        <w:rFonts w:ascii="Times New Roman" w:hAnsi="Times New Roman" w:cs="Times New Roman"/>
        <w:sz w:val="24"/>
        <w:szCs w:val="24"/>
      </w:rPr>
      <w:tab/>
    </w:r>
    <w:r w:rsidRPr="003022F1">
      <w:rPr>
        <w:rFonts w:ascii="Times New Roman" w:hAnsi="Times New Roman" w:cs="Times New Roman"/>
        <w:sz w:val="24"/>
        <w:szCs w:val="24"/>
      </w:rPr>
      <w:tab/>
    </w:r>
    <w:sdt>
      <w:sdtPr>
        <w:rPr>
          <w:rFonts w:ascii="Times New Roman" w:hAnsi="Times New Roman" w:cs="Times New Roman"/>
          <w:sz w:val="24"/>
          <w:szCs w:val="24"/>
        </w:rPr>
        <w:id w:val="-397906329"/>
        <w:docPartObj>
          <w:docPartGallery w:val="Page Numbers (Top of Page)"/>
          <w:docPartUnique/>
        </w:docPartObj>
      </w:sdtPr>
      <w:sdtEndPr>
        <w:rPr>
          <w:noProof/>
        </w:rPr>
      </w:sdtEndPr>
      <w:sdtContent>
        <w:r w:rsidRPr="003022F1">
          <w:rPr>
            <w:rFonts w:ascii="Times New Roman" w:hAnsi="Times New Roman" w:cs="Times New Roman"/>
            <w:sz w:val="24"/>
            <w:szCs w:val="24"/>
          </w:rPr>
          <w:fldChar w:fldCharType="begin"/>
        </w:r>
        <w:r w:rsidRPr="003022F1">
          <w:rPr>
            <w:rFonts w:ascii="Times New Roman" w:hAnsi="Times New Roman" w:cs="Times New Roman"/>
            <w:sz w:val="24"/>
            <w:szCs w:val="24"/>
          </w:rPr>
          <w:instrText xml:space="preserve"> PAGE   \* MERGEFORMAT </w:instrText>
        </w:r>
        <w:r w:rsidRPr="003022F1">
          <w:rPr>
            <w:rFonts w:ascii="Times New Roman" w:hAnsi="Times New Roman" w:cs="Times New Roman"/>
            <w:sz w:val="24"/>
            <w:szCs w:val="24"/>
          </w:rPr>
          <w:fldChar w:fldCharType="separate"/>
        </w:r>
        <w:r w:rsidRPr="003022F1">
          <w:rPr>
            <w:rFonts w:ascii="Times New Roman" w:hAnsi="Times New Roman" w:cs="Times New Roman"/>
            <w:noProof/>
            <w:sz w:val="24"/>
            <w:szCs w:val="24"/>
          </w:rPr>
          <w:t>2</w:t>
        </w:r>
        <w:r w:rsidRPr="003022F1">
          <w:rPr>
            <w:rFonts w:ascii="Times New Roman" w:hAnsi="Times New Roman" w:cs="Times New Roman"/>
            <w:noProof/>
            <w:sz w:val="24"/>
            <w:szCs w:val="24"/>
          </w:rPr>
          <w:fldChar w:fldCharType="end"/>
        </w:r>
      </w:sdtContent>
    </w:sdt>
  </w:p>
  <w:p w14:paraId="298838E7" w14:textId="77777777" w:rsidR="003022F1" w:rsidRDefault="003022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5C"/>
    <w:rsid w:val="000F441B"/>
    <w:rsid w:val="00115007"/>
    <w:rsid w:val="002B1767"/>
    <w:rsid w:val="002D1732"/>
    <w:rsid w:val="003022F1"/>
    <w:rsid w:val="00376D0F"/>
    <w:rsid w:val="00507D01"/>
    <w:rsid w:val="0054116C"/>
    <w:rsid w:val="00586ED4"/>
    <w:rsid w:val="006271AE"/>
    <w:rsid w:val="00865EEA"/>
    <w:rsid w:val="008C3A75"/>
    <w:rsid w:val="00A1734D"/>
    <w:rsid w:val="00A86FAB"/>
    <w:rsid w:val="00B75F53"/>
    <w:rsid w:val="00D80A6D"/>
    <w:rsid w:val="00D86CD1"/>
    <w:rsid w:val="00DC5F23"/>
    <w:rsid w:val="00EA72B8"/>
    <w:rsid w:val="00EB795C"/>
    <w:rsid w:val="00F51228"/>
    <w:rsid w:val="00FF6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DFFB7"/>
  <w15:chartTrackingRefBased/>
  <w15:docId w15:val="{279094C4-4C1F-450F-B428-AD7ED3677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EEA"/>
    <w:rPr>
      <w:color w:val="0563C1" w:themeColor="hyperlink"/>
      <w:u w:val="single"/>
    </w:rPr>
  </w:style>
  <w:style w:type="character" w:styleId="UnresolvedMention">
    <w:name w:val="Unresolved Mention"/>
    <w:basedOn w:val="DefaultParagraphFont"/>
    <w:uiPriority w:val="99"/>
    <w:semiHidden/>
    <w:unhideWhenUsed/>
    <w:rsid w:val="00865EEA"/>
    <w:rPr>
      <w:color w:val="605E5C"/>
      <w:shd w:val="clear" w:color="auto" w:fill="E1DFDD"/>
    </w:rPr>
  </w:style>
  <w:style w:type="paragraph" w:styleId="Bibliography">
    <w:name w:val="Bibliography"/>
    <w:basedOn w:val="Normal"/>
    <w:next w:val="Normal"/>
    <w:uiPriority w:val="37"/>
    <w:unhideWhenUsed/>
    <w:rsid w:val="00865EEA"/>
  </w:style>
  <w:style w:type="paragraph" w:styleId="Header">
    <w:name w:val="header"/>
    <w:basedOn w:val="Normal"/>
    <w:link w:val="HeaderChar"/>
    <w:uiPriority w:val="99"/>
    <w:unhideWhenUsed/>
    <w:rsid w:val="003022F1"/>
    <w:pPr>
      <w:tabs>
        <w:tab w:val="center" w:pos="4680"/>
        <w:tab w:val="right" w:pos="9360"/>
      </w:tabs>
      <w:spacing w:line="240" w:lineRule="auto"/>
    </w:pPr>
  </w:style>
  <w:style w:type="character" w:customStyle="1" w:styleId="HeaderChar">
    <w:name w:val="Header Char"/>
    <w:basedOn w:val="DefaultParagraphFont"/>
    <w:link w:val="Header"/>
    <w:uiPriority w:val="99"/>
    <w:rsid w:val="003022F1"/>
  </w:style>
  <w:style w:type="paragraph" w:styleId="Footer">
    <w:name w:val="footer"/>
    <w:basedOn w:val="Normal"/>
    <w:link w:val="FooterChar"/>
    <w:uiPriority w:val="99"/>
    <w:unhideWhenUsed/>
    <w:rsid w:val="003022F1"/>
    <w:pPr>
      <w:tabs>
        <w:tab w:val="center" w:pos="4680"/>
        <w:tab w:val="right" w:pos="9360"/>
      </w:tabs>
      <w:spacing w:line="240" w:lineRule="auto"/>
    </w:pPr>
  </w:style>
  <w:style w:type="character" w:customStyle="1" w:styleId="FooterChar">
    <w:name w:val="Footer Char"/>
    <w:basedOn w:val="DefaultParagraphFont"/>
    <w:link w:val="Footer"/>
    <w:uiPriority w:val="99"/>
    <w:rsid w:val="00302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411117">
      <w:bodyDiv w:val="1"/>
      <w:marLeft w:val="0"/>
      <w:marRight w:val="0"/>
      <w:marTop w:val="0"/>
      <w:marBottom w:val="0"/>
      <w:divBdr>
        <w:top w:val="none" w:sz="0" w:space="0" w:color="auto"/>
        <w:left w:val="none" w:sz="0" w:space="0" w:color="auto"/>
        <w:bottom w:val="none" w:sz="0" w:space="0" w:color="auto"/>
        <w:right w:val="none" w:sz="0" w:space="0" w:color="auto"/>
      </w:divBdr>
    </w:div>
    <w:div w:id="635334173">
      <w:bodyDiv w:val="1"/>
      <w:marLeft w:val="0"/>
      <w:marRight w:val="0"/>
      <w:marTop w:val="0"/>
      <w:marBottom w:val="0"/>
      <w:divBdr>
        <w:top w:val="none" w:sz="0" w:space="0" w:color="auto"/>
        <w:left w:val="none" w:sz="0" w:space="0" w:color="auto"/>
        <w:bottom w:val="none" w:sz="0" w:space="0" w:color="auto"/>
        <w:right w:val="none" w:sz="0" w:space="0" w:color="auto"/>
      </w:divBdr>
    </w:div>
    <w:div w:id="764422343">
      <w:bodyDiv w:val="1"/>
      <w:marLeft w:val="0"/>
      <w:marRight w:val="0"/>
      <w:marTop w:val="0"/>
      <w:marBottom w:val="0"/>
      <w:divBdr>
        <w:top w:val="none" w:sz="0" w:space="0" w:color="auto"/>
        <w:left w:val="none" w:sz="0" w:space="0" w:color="auto"/>
        <w:bottom w:val="none" w:sz="0" w:space="0" w:color="auto"/>
        <w:right w:val="none" w:sz="0" w:space="0" w:color="auto"/>
      </w:divBdr>
    </w:div>
    <w:div w:id="1314718196">
      <w:bodyDiv w:val="1"/>
      <w:marLeft w:val="0"/>
      <w:marRight w:val="0"/>
      <w:marTop w:val="0"/>
      <w:marBottom w:val="0"/>
      <w:divBdr>
        <w:top w:val="none" w:sz="0" w:space="0" w:color="auto"/>
        <w:left w:val="none" w:sz="0" w:space="0" w:color="auto"/>
        <w:bottom w:val="none" w:sz="0" w:space="0" w:color="auto"/>
        <w:right w:val="none" w:sz="0" w:space="0" w:color="auto"/>
      </w:divBdr>
    </w:div>
    <w:div w:id="1611858099">
      <w:bodyDiv w:val="1"/>
      <w:marLeft w:val="0"/>
      <w:marRight w:val="0"/>
      <w:marTop w:val="0"/>
      <w:marBottom w:val="0"/>
      <w:divBdr>
        <w:top w:val="none" w:sz="0" w:space="0" w:color="auto"/>
        <w:left w:val="none" w:sz="0" w:space="0" w:color="auto"/>
        <w:bottom w:val="none" w:sz="0" w:space="0" w:color="auto"/>
        <w:right w:val="none" w:sz="0" w:space="0" w:color="auto"/>
      </w:divBdr>
    </w:div>
    <w:div w:id="1638563117">
      <w:bodyDiv w:val="1"/>
      <w:marLeft w:val="0"/>
      <w:marRight w:val="0"/>
      <w:marTop w:val="0"/>
      <w:marBottom w:val="0"/>
      <w:divBdr>
        <w:top w:val="none" w:sz="0" w:space="0" w:color="auto"/>
        <w:left w:val="none" w:sz="0" w:space="0" w:color="auto"/>
        <w:bottom w:val="none" w:sz="0" w:space="0" w:color="auto"/>
        <w:right w:val="none" w:sz="0" w:space="0" w:color="auto"/>
      </w:divBdr>
    </w:div>
    <w:div w:id="210641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Dis19</b:Tag>
    <b:SourceType>InternetSite</b:SourceType>
    <b:Guid>{B3FB99FE-EFE8-4B1D-B893-6ACA3A976E70}</b:Guid>
    <b:Title>Models of Disability: Types and Definitions</b:Title>
    <b:Year> 2019 </b:Year>
    <b:Author>
      <b:Author>
        <b:Corporate>Disabled World </b:Corporate>
      </b:Author>
    </b:Author>
    <b:InternetSiteTitle>Disabled World </b:InternetSiteTitle>
    <b:Month>December</b:Month>
    <b:Day> 06</b:Day>
    <b:URL>https://www.disabled-world.com/definitions/disability-models.php</b:URL>
    <b:RefOrder>1</b:RefOrder>
  </b:Source>
  <b:Source>
    <b:Tag>Alt11</b:Tag>
    <b:SourceType>JournalArticle</b:SourceType>
    <b:Guid>{B8C63CD1-11DB-4271-A8B4-1A936D664036}</b:Guid>
    <b:Title>Disability Definitions, Models, Classification Schemes, and Applications</b:Title>
    <b:Year>2011</b:Year>
    <b:Author>
      <b:Author>
        <b:NameList>
          <b:Person>
            <b:Last>Altman</b:Last>
            <b:First>B</b:First>
          </b:Person>
          <b:Person>
            <b:Last>Albredht</b:Last>
            <b:First>K</b:First>
          </b:Person>
          <b:Person>
            <b:Last>Seelman</b:Last>
            <b:First>D</b:First>
          </b:Person>
          <b:Person>
            <b:Last>Bury</b:Last>
            <b:First>M</b:First>
          </b:Person>
        </b:NameList>
      </b:Author>
    </b:Author>
    <b:JournalName> Handbook of Disability Studies</b:JournalName>
    <b:Pages>97–122</b:Pages>
    <b:RefOrder>2</b:RefOrder>
  </b:Source>
</b:Sources>
</file>

<file path=customXml/itemProps1.xml><?xml version="1.0" encoding="utf-8"?>
<ds:datastoreItem xmlns:ds="http://schemas.openxmlformats.org/officeDocument/2006/customXml" ds:itemID="{DDD8CE52-736D-422E-B0EF-1F866E7B4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Jabreel Stephens</cp:lastModifiedBy>
  <cp:revision>100</cp:revision>
  <dcterms:created xsi:type="dcterms:W3CDTF">2020-02-13T07:29:00Z</dcterms:created>
  <dcterms:modified xsi:type="dcterms:W3CDTF">2020-02-13T14:24:00Z</dcterms:modified>
</cp:coreProperties>
</file>